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0D" w:rsidRDefault="0061710D" w:rsidP="0061710D">
      <w:pPr>
        <w:ind w:left="851" w:right="1190"/>
        <w:jc w:val="both"/>
      </w:pPr>
    </w:p>
    <w:p w:rsidR="00BF2FC9" w:rsidRPr="008F6972" w:rsidRDefault="00BF2FC9" w:rsidP="00AE01D7">
      <w:pPr>
        <w:ind w:left="851" w:right="1190"/>
        <w:jc w:val="center"/>
        <w:rPr>
          <w:rFonts w:ascii="Arial" w:hAnsi="Arial" w:cs="Arial"/>
          <w:b/>
          <w:sz w:val="32"/>
          <w:szCs w:val="32"/>
        </w:rPr>
      </w:pPr>
    </w:p>
    <w:p w:rsidR="0061710D" w:rsidRDefault="00AE01D7" w:rsidP="00AE01D7">
      <w:pPr>
        <w:ind w:left="851" w:right="1190"/>
        <w:jc w:val="center"/>
        <w:rPr>
          <w:rFonts w:ascii="Arial" w:hAnsi="Arial" w:cs="Arial"/>
          <w:b/>
        </w:rPr>
      </w:pPr>
      <w:r w:rsidRPr="004E4D78">
        <w:rPr>
          <w:rFonts w:ascii="Arial" w:hAnsi="Arial" w:cs="Arial"/>
          <w:b/>
        </w:rPr>
        <w:t>OBRAZLOŽENJE ZA E-SAVJETOVANJE</w:t>
      </w:r>
    </w:p>
    <w:p w:rsidR="00B11374" w:rsidRPr="004E4D78" w:rsidRDefault="00B11374" w:rsidP="00AE01D7">
      <w:pPr>
        <w:ind w:left="851" w:right="119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E01D7" w:rsidRPr="004E4D78" w:rsidRDefault="00AE01D7" w:rsidP="0061710D">
      <w:pPr>
        <w:ind w:left="851" w:right="1190"/>
        <w:jc w:val="both"/>
        <w:rPr>
          <w:rFonts w:ascii="Arial" w:hAnsi="Arial" w:cs="Arial"/>
        </w:rPr>
      </w:pPr>
    </w:p>
    <w:p w:rsidR="0061710D" w:rsidRPr="00B11374" w:rsidRDefault="007F467E" w:rsidP="00B11374">
      <w:pPr>
        <w:ind w:left="851" w:right="1190"/>
        <w:jc w:val="both"/>
        <w:rPr>
          <w:rFonts w:ascii="Arial" w:hAnsi="Arial" w:cs="Arial"/>
        </w:rPr>
      </w:pPr>
      <w:r w:rsidRPr="004E4D78">
        <w:rPr>
          <w:rFonts w:ascii="Arial" w:hAnsi="Arial" w:cs="Arial"/>
        </w:rPr>
        <w:t xml:space="preserve">Izmjenama i dopunama Pravilnika </w:t>
      </w:r>
      <w:r w:rsidR="0061710D" w:rsidRPr="004E4D78">
        <w:rPr>
          <w:rFonts w:ascii="Arial" w:hAnsi="Arial" w:cs="Arial"/>
        </w:rPr>
        <w:t>postigla bi se bolja organizacija sanitetskog prijevoza na području jedinice područne (regionalne) s</w:t>
      </w:r>
      <w:r w:rsidRPr="004E4D78">
        <w:rPr>
          <w:rFonts w:ascii="Arial" w:hAnsi="Arial" w:cs="Arial"/>
        </w:rPr>
        <w:t>amouprave odnosno Grada Zagreba</w:t>
      </w:r>
      <w:r w:rsidR="0061710D" w:rsidRPr="004E4D78">
        <w:rPr>
          <w:rFonts w:ascii="Arial" w:hAnsi="Arial" w:cs="Arial"/>
        </w:rPr>
        <w:t xml:space="preserve"> jer bi se iz jednog mjesta organizirali i koordinirali timovi sanitetskog prijevoza, a i smanjili bi se troškovi zbog potencijalno</w:t>
      </w:r>
      <w:r w:rsidRPr="004E4D78">
        <w:rPr>
          <w:rFonts w:ascii="Arial" w:hAnsi="Arial" w:cs="Arial"/>
        </w:rPr>
        <w:t xml:space="preserve"> </w:t>
      </w:r>
      <w:r w:rsidR="0061710D" w:rsidRPr="004E4D78">
        <w:rPr>
          <w:rFonts w:ascii="Arial" w:hAnsi="Arial" w:cs="Arial"/>
        </w:rPr>
        <w:t>većeg broja prijavno-dojavnih jedinica u jednoj jedinici područne (</w:t>
      </w:r>
      <w:r w:rsidRPr="004E4D78">
        <w:rPr>
          <w:rFonts w:ascii="Arial" w:hAnsi="Arial" w:cs="Arial"/>
        </w:rPr>
        <w:t>regionalne) samouprave odnosno Gradu Z</w:t>
      </w:r>
      <w:r w:rsidR="0061710D" w:rsidRPr="004E4D78">
        <w:rPr>
          <w:rFonts w:ascii="Arial" w:hAnsi="Arial" w:cs="Arial"/>
        </w:rPr>
        <w:t>agrebu</w:t>
      </w:r>
      <w:r w:rsidRPr="004E4D78">
        <w:rPr>
          <w:rFonts w:ascii="Arial" w:hAnsi="Arial" w:cs="Arial"/>
        </w:rPr>
        <w:t>.</w:t>
      </w:r>
      <w:r w:rsidR="00BF2FC9" w:rsidRPr="004E4D78">
        <w:rPr>
          <w:rFonts w:ascii="Arial" w:hAnsi="Arial" w:cs="Arial"/>
        </w:rPr>
        <w:t xml:space="preserve"> </w:t>
      </w:r>
      <w:r w:rsidR="0061710D" w:rsidRPr="004E4D78">
        <w:rPr>
          <w:rFonts w:ascii="Arial" w:hAnsi="Arial" w:cs="Arial"/>
        </w:rPr>
        <w:t>Kako bi Hrvatski zavod za zdravstveno osiguranj</w:t>
      </w:r>
      <w:r w:rsidR="00BF2FC9" w:rsidRPr="004E4D78">
        <w:rPr>
          <w:rFonts w:ascii="Arial" w:hAnsi="Arial" w:cs="Arial"/>
        </w:rPr>
        <w:t xml:space="preserve">e mogao ugovoriti potreban broj </w:t>
      </w:r>
      <w:r w:rsidR="0061710D" w:rsidRPr="004E4D78">
        <w:rPr>
          <w:rFonts w:ascii="Arial" w:hAnsi="Arial" w:cs="Arial"/>
        </w:rPr>
        <w:t>dispečera nužno je utvrditi koliko disp</w:t>
      </w:r>
      <w:r w:rsidRPr="004E4D78">
        <w:rPr>
          <w:rFonts w:ascii="Arial" w:hAnsi="Arial" w:cs="Arial"/>
        </w:rPr>
        <w:t>ečera ima u  pojedinoj prijavno-</w:t>
      </w:r>
      <w:r w:rsidR="00BF2FC9" w:rsidRPr="004E4D78">
        <w:rPr>
          <w:rFonts w:ascii="Arial" w:hAnsi="Arial" w:cs="Arial"/>
        </w:rPr>
        <w:t xml:space="preserve">dojavnoj jedinici </w:t>
      </w:r>
      <w:r w:rsidR="0061710D" w:rsidRPr="004E4D78">
        <w:rPr>
          <w:rFonts w:ascii="Arial" w:hAnsi="Arial" w:cs="Arial"/>
        </w:rPr>
        <w:t>obzirom na broj ugovorenih timova sanitetskog prijevoza.</w:t>
      </w:r>
      <w:r w:rsidR="00C46D38" w:rsidRPr="004E4D78">
        <w:rPr>
          <w:rFonts w:ascii="Arial" w:hAnsi="Arial" w:cs="Arial"/>
        </w:rPr>
        <w:t xml:space="preserve"> </w:t>
      </w:r>
      <w:r w:rsidRPr="004E4D78">
        <w:rPr>
          <w:rFonts w:ascii="Arial" w:hAnsi="Arial" w:cs="Arial"/>
        </w:rPr>
        <w:t>Također ovim Pravilnikom n</w:t>
      </w:r>
      <w:r w:rsidR="0061710D" w:rsidRPr="004E4D78">
        <w:rPr>
          <w:rFonts w:ascii="Arial" w:hAnsi="Arial" w:cs="Arial"/>
        </w:rPr>
        <w:t>užno je utvrditi zva</w:t>
      </w:r>
      <w:r w:rsidR="00B11374">
        <w:rPr>
          <w:rFonts w:ascii="Arial" w:hAnsi="Arial" w:cs="Arial"/>
        </w:rPr>
        <w:t xml:space="preserve">nje i stručnu spremu dispečera. </w:t>
      </w:r>
      <w:r w:rsidR="004D6153" w:rsidRPr="004E4D78">
        <w:rPr>
          <w:rFonts w:ascii="Arial" w:hAnsi="Arial" w:cs="Arial"/>
          <w:color w:val="000000"/>
          <w:lang w:eastAsia="en-US"/>
        </w:rPr>
        <w:t xml:space="preserve">Važećim </w:t>
      </w:r>
      <w:r w:rsidR="0061710D" w:rsidRPr="004E4D78">
        <w:rPr>
          <w:rFonts w:ascii="Arial" w:hAnsi="Arial" w:cs="Arial"/>
          <w:color w:val="000000"/>
          <w:lang w:eastAsia="en-US"/>
        </w:rPr>
        <w:t>Pravilnikom utvrđeno je</w:t>
      </w:r>
      <w:r w:rsidR="00C152AC" w:rsidRPr="004E4D78">
        <w:rPr>
          <w:rFonts w:ascii="Arial" w:hAnsi="Arial" w:cs="Arial"/>
          <w:color w:val="000000"/>
          <w:lang w:eastAsia="en-US"/>
        </w:rPr>
        <w:t xml:space="preserve"> da se</w:t>
      </w:r>
      <w:r w:rsidR="0061710D" w:rsidRPr="004E4D78">
        <w:rPr>
          <w:rFonts w:ascii="Arial" w:hAnsi="Arial" w:cs="Arial"/>
          <w:color w:val="000000"/>
          <w:lang w:eastAsia="en-US"/>
        </w:rPr>
        <w:t xml:space="preserve"> </w:t>
      </w:r>
      <w:r w:rsidR="0061710D" w:rsidRPr="004E4D78">
        <w:rPr>
          <w:rFonts w:ascii="Arial" w:eastAsiaTheme="minorEastAsia" w:hAnsi="Arial" w:cs="Arial"/>
        </w:rPr>
        <w:t>za obavljanje</w:t>
      </w:r>
      <w:r w:rsidR="00C152AC" w:rsidRPr="004E4D78">
        <w:rPr>
          <w:rFonts w:ascii="Arial" w:eastAsiaTheme="minorEastAsia" w:hAnsi="Arial" w:cs="Arial"/>
        </w:rPr>
        <w:t xml:space="preserve"> sanitetskog prijevoza izdaju</w:t>
      </w:r>
      <w:r w:rsidR="0061710D" w:rsidRPr="004E4D78">
        <w:rPr>
          <w:rFonts w:ascii="Arial" w:eastAsiaTheme="minorEastAsia" w:hAnsi="Arial" w:cs="Arial"/>
        </w:rPr>
        <w:t xml:space="preserve"> putni nalo</w:t>
      </w:r>
      <w:r w:rsidR="0051269B" w:rsidRPr="004E4D78">
        <w:rPr>
          <w:rFonts w:ascii="Arial" w:eastAsiaTheme="minorEastAsia" w:hAnsi="Arial" w:cs="Arial"/>
        </w:rPr>
        <w:t>zi koji moraju biti dostavljani o</w:t>
      </w:r>
      <w:r w:rsidR="0061710D" w:rsidRPr="004E4D78">
        <w:rPr>
          <w:rFonts w:ascii="Arial" w:eastAsiaTheme="minorEastAsia" w:hAnsi="Arial" w:cs="Arial"/>
        </w:rPr>
        <w:t>dnosno</w:t>
      </w:r>
      <w:r w:rsidR="00C152AC" w:rsidRPr="004E4D78">
        <w:rPr>
          <w:rFonts w:ascii="Arial" w:eastAsiaTheme="minorEastAsia" w:hAnsi="Arial" w:cs="Arial"/>
        </w:rPr>
        <w:t xml:space="preserve"> moraju</w:t>
      </w:r>
      <w:r w:rsidR="0061710D" w:rsidRPr="004E4D78">
        <w:rPr>
          <w:rFonts w:ascii="Arial" w:eastAsiaTheme="minorEastAsia" w:hAnsi="Arial" w:cs="Arial"/>
        </w:rPr>
        <w:t xml:space="preserve"> biti zaprimljeni u Prijavno-dojavnoj jedinici sanitetskog prijevoza najmanje 24 sata prije vožnje pacijenta za destinacije na koje se prevoze pacijenti ili s kojih se pacijenti prevoze, koje su udaljene do 150 km, a najmanje 48 sati prije vožnje za destinacije</w:t>
      </w:r>
      <w:r w:rsidR="008F6972" w:rsidRPr="004E4D78">
        <w:rPr>
          <w:rFonts w:ascii="Arial" w:eastAsiaTheme="minorEastAsia" w:hAnsi="Arial" w:cs="Arial"/>
        </w:rPr>
        <w:t xml:space="preserve"> koje su udaljene preko 150 km. </w:t>
      </w:r>
      <w:r w:rsidR="002A3026" w:rsidRPr="004E4D78">
        <w:rPr>
          <w:rFonts w:ascii="Arial" w:eastAsiaTheme="minorEastAsia" w:hAnsi="Arial" w:cs="Arial"/>
        </w:rPr>
        <w:t>S</w:t>
      </w:r>
      <w:r w:rsidR="0061710D" w:rsidRPr="004E4D78">
        <w:rPr>
          <w:rFonts w:ascii="Arial" w:eastAsiaTheme="minorEastAsia" w:hAnsi="Arial" w:cs="Arial"/>
        </w:rPr>
        <w:t>anitetski prijevoz koji podrazumijeva tzv. hladni prijevoz bolesnika npr. na dijalizu, naručene dijagnostičke pretrage, kontrolne preglede ili premještaj bolesnika koji nisu životno ugroženi iz jedne bolničke zdravstvene ustanove u drugu, odvija se prema gore utvrđenim odredbama Pravilnika.</w:t>
      </w:r>
      <w:r w:rsidR="001028EE" w:rsidRPr="004E4D78">
        <w:rPr>
          <w:rFonts w:ascii="Arial" w:eastAsiaTheme="minorEastAsia" w:hAnsi="Arial" w:cs="Arial"/>
        </w:rPr>
        <w:t xml:space="preserve"> Nadalje,</w:t>
      </w:r>
      <w:r w:rsidR="00113D03" w:rsidRPr="004E4D78">
        <w:rPr>
          <w:rFonts w:ascii="Arial" w:eastAsiaTheme="minorEastAsia" w:hAnsi="Arial" w:cs="Arial"/>
        </w:rPr>
        <w:t xml:space="preserve"> člankom 14.</w:t>
      </w:r>
      <w:r w:rsidR="001028EE" w:rsidRPr="004E4D78">
        <w:rPr>
          <w:rFonts w:ascii="Arial" w:eastAsiaTheme="minorEastAsia" w:hAnsi="Arial" w:cs="Arial"/>
        </w:rPr>
        <w:t xml:space="preserve"> </w:t>
      </w:r>
      <w:r w:rsidR="00113D03" w:rsidRPr="004E4D78">
        <w:rPr>
          <w:rFonts w:ascii="Arial" w:eastAsia="Times New Roman" w:hAnsi="Arial" w:cs="Arial"/>
          <w:color w:val="000000"/>
        </w:rPr>
        <w:t>Pravilnika</w:t>
      </w:r>
      <w:r w:rsidR="0061710D" w:rsidRPr="004E4D78">
        <w:rPr>
          <w:rFonts w:ascii="Arial" w:eastAsia="Times New Roman" w:hAnsi="Arial" w:cs="Arial"/>
          <w:color w:val="000000"/>
        </w:rPr>
        <w:t xml:space="preserve"> o uvjetima, organizaciji i načinu obavljanja hitne medici</w:t>
      </w:r>
      <w:r w:rsidR="00113D03" w:rsidRPr="004E4D78">
        <w:rPr>
          <w:rFonts w:ascii="Arial" w:eastAsia="Times New Roman" w:hAnsi="Arial" w:cs="Arial"/>
          <w:color w:val="000000"/>
        </w:rPr>
        <w:t>ne</w:t>
      </w:r>
      <w:r w:rsidR="0061710D" w:rsidRPr="004E4D78">
        <w:rPr>
          <w:rFonts w:ascii="Arial" w:eastAsia="Times New Roman" w:hAnsi="Arial" w:cs="Arial"/>
          <w:color w:val="000000"/>
        </w:rPr>
        <w:t xml:space="preserve"> utvrđeno je da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>hitni medicinski prijevoz između dvije bolničke zdravstvene ustanove obavlja ugovorni subjekt Hrvatskog zavoda za zdravstveno osiguranje koji obavlja djelatnost sanitetskog prijevoza prema sjedištu zdravstvene ustanove koja je zatražila prijevoz pacijenta u pratnji doktora medicine i s opremom zdravstvene ustanove koja je zatražila prijevoz i utvrdila potrebu pratnje.</w:t>
      </w:r>
      <w:r w:rsidR="001028EE" w:rsidRPr="004E4D78">
        <w:rPr>
          <w:rFonts w:ascii="Arial" w:eastAsiaTheme="minorEastAsia" w:hAnsi="Arial" w:cs="Arial"/>
        </w:rPr>
        <w:t xml:space="preserve">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>Kako se djelatnost sanitetskog prijevoza</w:t>
      </w:r>
      <w:r w:rsidR="001028EE" w:rsidRPr="004E4D7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>sukladno zakonskoj odredbi može obavljati i u</w:t>
      </w:r>
      <w:r w:rsidR="001028EE" w:rsidRPr="004E4D78">
        <w:rPr>
          <w:rFonts w:ascii="Arial" w:eastAsiaTheme="minorEastAsia" w:hAnsi="Arial" w:cs="Arial"/>
        </w:rPr>
        <w:t xml:space="preserve">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 xml:space="preserve">okviru domova zdravlja i županijskih zavoda za hitnu medicinu, pojavljuje se problem u domovima zdravlja koji ugovaraju djelatnost sanitetskog prijevoza u </w:t>
      </w:r>
      <w:r w:rsidR="00C1420A" w:rsidRPr="004E4D78">
        <w:rPr>
          <w:rFonts w:ascii="Arial" w:eastAsia="Times New Roman" w:hAnsi="Arial" w:cs="Arial"/>
          <w:color w:val="000000"/>
          <w:shd w:val="clear" w:color="auto" w:fill="FFFFFF"/>
        </w:rPr>
        <w:t xml:space="preserve">striktnom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>pridržavanju odredbe P</w:t>
      </w:r>
      <w:r w:rsidR="001028EE" w:rsidRPr="004E4D78">
        <w:rPr>
          <w:rFonts w:ascii="Arial" w:eastAsia="Times New Roman" w:hAnsi="Arial" w:cs="Arial"/>
          <w:color w:val="000000"/>
          <w:shd w:val="clear" w:color="auto" w:fill="FFFFFF"/>
        </w:rPr>
        <w:t xml:space="preserve">ravilnika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>da putni nalozi moraju biti dostavljeni 24 ili 48 sati prije</w:t>
      </w:r>
      <w:r w:rsidR="00C1420A" w:rsidRPr="004E4D7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>vožnje pacijenta, odnosno odbija se provoditi sanitetski prijevoz prema članku 14.</w:t>
      </w:r>
      <w:r w:rsidR="00C1420A" w:rsidRPr="004E4D7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1710D" w:rsidRPr="004E4D78">
        <w:rPr>
          <w:rFonts w:ascii="Arial" w:eastAsia="Times New Roman" w:hAnsi="Arial" w:cs="Arial"/>
          <w:color w:val="000000"/>
          <w:shd w:val="clear" w:color="auto" w:fill="FFFFFF"/>
        </w:rPr>
        <w:t xml:space="preserve">Pravilnika o  </w:t>
      </w:r>
      <w:r w:rsidR="0061710D" w:rsidRPr="004E4D78">
        <w:rPr>
          <w:rFonts w:ascii="Arial" w:eastAsia="Times New Roman" w:hAnsi="Arial" w:cs="Arial"/>
          <w:color w:val="000000"/>
        </w:rPr>
        <w:t>uvjetima, organizaciji i načinu obavljanja hitne medicine.</w:t>
      </w:r>
    </w:p>
    <w:p w:rsidR="0061710D" w:rsidRPr="00EC1D6A" w:rsidRDefault="0061710D" w:rsidP="0061710D">
      <w:pPr>
        <w:shd w:val="clear" w:color="auto" w:fill="FFFFFF"/>
        <w:ind w:right="1048"/>
        <w:jc w:val="both"/>
        <w:textAlignment w:val="baseline"/>
        <w:rPr>
          <w:rFonts w:ascii="Minion Pro" w:eastAsia="Times New Roman" w:hAnsi="Minion Pro"/>
          <w:color w:val="000000"/>
        </w:rPr>
      </w:pPr>
    </w:p>
    <w:p w:rsidR="002F0886" w:rsidRDefault="002F0886"/>
    <w:sectPr w:rsidR="002F0886" w:rsidSect="00E244C9">
      <w:pgSz w:w="11906" w:h="16838" w:code="9"/>
      <w:pgMar w:top="680" w:right="680" w:bottom="680" w:left="68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0D"/>
    <w:rsid w:val="00100AE4"/>
    <w:rsid w:val="001028EE"/>
    <w:rsid w:val="00113D03"/>
    <w:rsid w:val="00123890"/>
    <w:rsid w:val="00297E8E"/>
    <w:rsid w:val="002A3026"/>
    <w:rsid w:val="002F0886"/>
    <w:rsid w:val="004D6153"/>
    <w:rsid w:val="004E4D78"/>
    <w:rsid w:val="0051269B"/>
    <w:rsid w:val="0061710D"/>
    <w:rsid w:val="0062018B"/>
    <w:rsid w:val="007F467E"/>
    <w:rsid w:val="008059A5"/>
    <w:rsid w:val="008167D7"/>
    <w:rsid w:val="008F6972"/>
    <w:rsid w:val="00AE01D7"/>
    <w:rsid w:val="00AE295D"/>
    <w:rsid w:val="00B11374"/>
    <w:rsid w:val="00B506DE"/>
    <w:rsid w:val="00BE0CAD"/>
    <w:rsid w:val="00BF2FC9"/>
    <w:rsid w:val="00C1420A"/>
    <w:rsid w:val="00C152AC"/>
    <w:rsid w:val="00C46D38"/>
    <w:rsid w:val="00D14EFA"/>
    <w:rsid w:val="00E244C9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E929"/>
  <w15:chartTrackingRefBased/>
  <w15:docId w15:val="{070BE973-7D8A-43BC-B353-ACCF081C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0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Fistrić Ana</cp:lastModifiedBy>
  <cp:revision>42</cp:revision>
  <dcterms:created xsi:type="dcterms:W3CDTF">2021-07-07T08:38:00Z</dcterms:created>
  <dcterms:modified xsi:type="dcterms:W3CDTF">2021-07-09T12:07:00Z</dcterms:modified>
</cp:coreProperties>
</file>